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A5" w:rsidRPr="00324BA5" w:rsidRDefault="00324BA5" w:rsidP="00324BA5">
      <w:pPr>
        <w:jc w:val="center"/>
        <w:rPr>
          <w:sz w:val="28"/>
          <w:szCs w:val="28"/>
        </w:rPr>
      </w:pPr>
      <w:r w:rsidRPr="00324BA5">
        <w:rPr>
          <w:sz w:val="28"/>
          <w:szCs w:val="28"/>
        </w:rPr>
        <w:t>Можно ли вернуть лекарства в аптеку?</w:t>
      </w:r>
    </w:p>
    <w:p w:rsidR="00324BA5" w:rsidRPr="00324BA5" w:rsidRDefault="00324BA5" w:rsidP="00324B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4BA5">
        <w:rPr>
          <w:rFonts w:ascii="Times New Roman" w:hAnsi="Times New Roman" w:cs="Times New Roman"/>
          <w:sz w:val="24"/>
          <w:szCs w:val="24"/>
        </w:rPr>
        <w:t>Очень часто у граждан возникает вопрос – можно ли вернуть лекарства в аптеку? Из-за этого иногда и происходит конфликтная ситуация в аптеках.</w:t>
      </w:r>
    </w:p>
    <w:p w:rsidR="00324BA5" w:rsidRPr="00324BA5" w:rsidRDefault="00324BA5" w:rsidP="00324BA5">
      <w:pPr>
        <w:jc w:val="both"/>
        <w:rPr>
          <w:rFonts w:ascii="Times New Roman" w:hAnsi="Times New Roman" w:cs="Times New Roman"/>
          <w:sz w:val="24"/>
          <w:szCs w:val="24"/>
        </w:rPr>
      </w:pPr>
      <w:r w:rsidRPr="00324BA5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№ 2463 от 31.12.2020г., утвержден Перечень непродовольственных товаров надлежащего качества, не подлежащих обмену. Лекарственные препараты в этом перечне, т.е. лекарства надлежащего качества, которые не подошли потребителю по определенным причинам обменять на другие лекарства, а тем более вернуть нельзя. Сотрудники аптеки поделились со специалистом, что часто сталкиваются с такими случаями, когда покупатель, купив лекарство, после его оплаты, приходит и просит заменить его </w:t>
      </w:r>
      <w:proofErr w:type="gramStart"/>
      <w:r w:rsidRPr="00324BA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24BA5">
        <w:rPr>
          <w:rFonts w:ascii="Times New Roman" w:hAnsi="Times New Roman" w:cs="Times New Roman"/>
          <w:sz w:val="24"/>
          <w:szCs w:val="24"/>
        </w:rPr>
        <w:t xml:space="preserve"> другое, подешевле, но с аналогичным составом. В данном случае отказ сотрудника аптеки в удовлетворении требования потребителя будет правомерен. Однако если фармацевт ошибочно продал потребителю не то лекарство, то впоследствии по требованию потребителя он обязан обменять товар с перерасчетом покупной цены.</w:t>
      </w:r>
    </w:p>
    <w:p w:rsidR="00324BA5" w:rsidRPr="00324BA5" w:rsidRDefault="00324BA5" w:rsidP="00324BA5">
      <w:pPr>
        <w:jc w:val="both"/>
        <w:rPr>
          <w:rFonts w:ascii="Times New Roman" w:hAnsi="Times New Roman" w:cs="Times New Roman"/>
          <w:sz w:val="24"/>
          <w:szCs w:val="24"/>
        </w:rPr>
      </w:pPr>
      <w:r w:rsidRPr="00324BA5">
        <w:rPr>
          <w:rFonts w:ascii="Times New Roman" w:hAnsi="Times New Roman" w:cs="Times New Roman"/>
          <w:sz w:val="24"/>
          <w:szCs w:val="24"/>
        </w:rPr>
        <w:t>Обменять или вернуть лекарственные препараты, товары для профилактики и лечения заболеваний в домашних условиях, возможно в случае, если в этих товарах выявился недостаток. В этом случае применяется статья 18 Закона Российской Федерации «О защите прав потребителей». К недостаткам лекарственного препарата относится следующ</w:t>
      </w:r>
      <w:bookmarkStart w:id="0" w:name="_GoBack"/>
      <w:bookmarkEnd w:id="0"/>
      <w:r w:rsidRPr="00324BA5">
        <w:rPr>
          <w:rFonts w:ascii="Times New Roman" w:hAnsi="Times New Roman" w:cs="Times New Roman"/>
          <w:sz w:val="24"/>
          <w:szCs w:val="24"/>
        </w:rPr>
        <w:t>ее:</w:t>
      </w:r>
    </w:p>
    <w:p w:rsidR="00324BA5" w:rsidRPr="00324BA5" w:rsidRDefault="00324BA5" w:rsidP="00324BA5">
      <w:pPr>
        <w:jc w:val="both"/>
        <w:rPr>
          <w:rFonts w:ascii="Times New Roman" w:hAnsi="Times New Roman" w:cs="Times New Roman"/>
          <w:sz w:val="24"/>
          <w:szCs w:val="24"/>
        </w:rPr>
      </w:pPr>
      <w:r w:rsidRPr="00324BA5">
        <w:rPr>
          <w:rFonts w:ascii="Times New Roman" w:hAnsi="Times New Roman" w:cs="Times New Roman"/>
          <w:sz w:val="24"/>
          <w:szCs w:val="24"/>
        </w:rPr>
        <w:t>- истёк срок годности лекарственного средства;</w:t>
      </w:r>
    </w:p>
    <w:p w:rsidR="00324BA5" w:rsidRPr="00324BA5" w:rsidRDefault="00324BA5" w:rsidP="00324BA5">
      <w:pPr>
        <w:jc w:val="both"/>
        <w:rPr>
          <w:rFonts w:ascii="Times New Roman" w:hAnsi="Times New Roman" w:cs="Times New Roman"/>
          <w:sz w:val="24"/>
          <w:szCs w:val="24"/>
        </w:rPr>
      </w:pPr>
      <w:r w:rsidRPr="00324BA5">
        <w:rPr>
          <w:rFonts w:ascii="Times New Roman" w:hAnsi="Times New Roman" w:cs="Times New Roman"/>
          <w:sz w:val="24"/>
          <w:szCs w:val="24"/>
        </w:rPr>
        <w:t>- имеется дефект маркировки (не указаны серия и срок годности, не совпадают сроки годности на упаковке и на препарате);</w:t>
      </w:r>
    </w:p>
    <w:p w:rsidR="00324BA5" w:rsidRPr="00324BA5" w:rsidRDefault="00324BA5" w:rsidP="00324BA5">
      <w:pPr>
        <w:jc w:val="both"/>
        <w:rPr>
          <w:rFonts w:ascii="Times New Roman" w:hAnsi="Times New Roman" w:cs="Times New Roman"/>
          <w:sz w:val="24"/>
          <w:szCs w:val="24"/>
        </w:rPr>
      </w:pPr>
      <w:r w:rsidRPr="00324BA5">
        <w:rPr>
          <w:rFonts w:ascii="Times New Roman" w:hAnsi="Times New Roman" w:cs="Times New Roman"/>
          <w:sz w:val="24"/>
          <w:szCs w:val="24"/>
        </w:rPr>
        <w:t>- инструкция по применению лекарства отсутствует или от другого препарата, описание лекарства в инструкции не соответствует реальному цвету, запаху, упаковке, дозировке, размеру, форме или консистенции;</w:t>
      </w:r>
    </w:p>
    <w:p w:rsidR="00324BA5" w:rsidRPr="00324BA5" w:rsidRDefault="00324BA5" w:rsidP="00324BA5">
      <w:pPr>
        <w:jc w:val="both"/>
        <w:rPr>
          <w:rFonts w:ascii="Times New Roman" w:hAnsi="Times New Roman" w:cs="Times New Roman"/>
          <w:sz w:val="24"/>
          <w:szCs w:val="24"/>
        </w:rPr>
      </w:pPr>
      <w:r w:rsidRPr="00324BA5">
        <w:rPr>
          <w:rFonts w:ascii="Times New Roman" w:hAnsi="Times New Roman" w:cs="Times New Roman"/>
          <w:sz w:val="24"/>
          <w:szCs w:val="24"/>
        </w:rPr>
        <w:t>- имеется недостаток упаковки препарата (порвана пробка, крышка, коробка, имеются сколы, отсутствует герметичность и т.д.).</w:t>
      </w:r>
    </w:p>
    <w:p w:rsidR="00324BA5" w:rsidRPr="00324BA5" w:rsidRDefault="00324BA5" w:rsidP="00324BA5">
      <w:pPr>
        <w:jc w:val="both"/>
        <w:rPr>
          <w:rFonts w:ascii="Times New Roman" w:hAnsi="Times New Roman" w:cs="Times New Roman"/>
          <w:sz w:val="24"/>
          <w:szCs w:val="24"/>
        </w:rPr>
      </w:pPr>
      <w:r w:rsidRPr="00324BA5">
        <w:rPr>
          <w:rFonts w:ascii="Times New Roman" w:hAnsi="Times New Roman" w:cs="Times New Roman"/>
          <w:sz w:val="24"/>
          <w:szCs w:val="24"/>
        </w:rPr>
        <w:t>Напоминаем, что с 1 июля 2020 года в России введена обязательная цифровая маркировка лека</w:t>
      </w:r>
      <w:proofErr w:type="gramStart"/>
      <w:r w:rsidRPr="00324BA5">
        <w:rPr>
          <w:rFonts w:ascii="Times New Roman" w:hAnsi="Times New Roman" w:cs="Times New Roman"/>
          <w:sz w:val="24"/>
          <w:szCs w:val="24"/>
        </w:rPr>
        <w:t>рств ср</w:t>
      </w:r>
      <w:proofErr w:type="gramEnd"/>
      <w:r w:rsidRPr="00324BA5">
        <w:rPr>
          <w:rFonts w:ascii="Times New Roman" w:hAnsi="Times New Roman" w:cs="Times New Roman"/>
          <w:sz w:val="24"/>
          <w:szCs w:val="24"/>
        </w:rPr>
        <w:t>едствами идентификации.  Благодаря приложению любой потребитель может самостоятельно проверить подлинность лекарств. Для этого нужно установить на смартфоне приложение «Честный ЗНАК» и отсканировать код.</w:t>
      </w:r>
    </w:p>
    <w:p w:rsidR="00324BA5" w:rsidRPr="00324BA5" w:rsidRDefault="00324BA5" w:rsidP="00324BA5">
      <w:pPr>
        <w:rPr>
          <w:rFonts w:ascii="Times New Roman" w:hAnsi="Times New Roman" w:cs="Times New Roman"/>
        </w:rPr>
      </w:pPr>
      <w:r w:rsidRPr="00324BA5">
        <w:rPr>
          <w:rFonts w:ascii="Times New Roman" w:hAnsi="Times New Roman" w:cs="Times New Roman"/>
        </w:rPr>
        <w:t>Зеленодольский территориальный орган Госалкогольинспекции Республики Татарстан, 03.09.2024</w:t>
      </w:r>
    </w:p>
    <w:p w:rsidR="0098266F" w:rsidRDefault="0098266F"/>
    <w:sectPr w:rsidR="00982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34"/>
    <w:rsid w:val="00324BA5"/>
    <w:rsid w:val="00866934"/>
    <w:rsid w:val="0098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6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8659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2024-09-02T10:39:00Z</dcterms:created>
  <dcterms:modified xsi:type="dcterms:W3CDTF">2024-09-02T10:46:00Z</dcterms:modified>
</cp:coreProperties>
</file>